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3"/>
      </w:tblGrid>
      <w:tr w:rsidR="00F412D6" w:rsidTr="00F412D6">
        <w:tc>
          <w:tcPr>
            <w:tcW w:w="9063" w:type="dxa"/>
          </w:tcPr>
          <w:p w:rsidR="00F412D6" w:rsidRPr="00F412D6" w:rsidRDefault="00F412D6">
            <w:pPr>
              <w:spacing w:after="23" w:line="259" w:lineRule="auto"/>
              <w:ind w:left="0" w:firstLine="0"/>
              <w:rPr>
                <w:rFonts w:ascii="Arial" w:hAnsi="Arial" w:cs="Arial"/>
                <w:b/>
              </w:rPr>
            </w:pPr>
            <w:r w:rsidRPr="00597581">
              <w:rPr>
                <w:rFonts w:ascii="Arial" w:hAnsi="Arial" w:cs="Arial"/>
                <w:b/>
              </w:rPr>
              <w:t>MEMUR</w:t>
            </w:r>
          </w:p>
        </w:tc>
      </w:tr>
    </w:tbl>
    <w:p w:rsidR="00597581" w:rsidRPr="005B6977" w:rsidRDefault="00597581">
      <w:pPr>
        <w:spacing w:after="23" w:line="259" w:lineRule="auto"/>
        <w:ind w:left="0" w:firstLine="0"/>
        <w:rPr>
          <w:rFonts w:ascii="Arial" w:hAnsi="Arial" w:cs="Arial"/>
        </w:rPr>
      </w:pPr>
    </w:p>
    <w:tbl>
      <w:tblPr>
        <w:tblStyle w:val="TabloKlavuzu"/>
        <w:tblW w:w="0" w:type="auto"/>
        <w:tblInd w:w="-5" w:type="dxa"/>
        <w:tblLook w:val="04A0" w:firstRow="1" w:lastRow="0" w:firstColumn="1" w:lastColumn="0" w:noHBand="0" w:noVBand="1"/>
      </w:tblPr>
      <w:tblGrid>
        <w:gridCol w:w="1418"/>
        <w:gridCol w:w="7645"/>
      </w:tblGrid>
      <w:tr w:rsidR="00442534" w:rsidTr="00AC0DC7">
        <w:trPr>
          <w:trHeight w:val="10922"/>
        </w:trPr>
        <w:tc>
          <w:tcPr>
            <w:tcW w:w="1418" w:type="dxa"/>
          </w:tcPr>
          <w:p w:rsidR="00F412D6" w:rsidRDefault="00F412D6" w:rsidP="00597581">
            <w:pPr>
              <w:ind w:left="0" w:firstLine="0"/>
              <w:jc w:val="center"/>
              <w:rPr>
                <w:rFonts w:ascii="Arial" w:hAnsi="Arial" w:cs="Arial"/>
                <w:b/>
              </w:rPr>
            </w:pPr>
          </w:p>
          <w:p w:rsidR="00442534" w:rsidRDefault="0018560A" w:rsidP="00AC0DC7">
            <w:pPr>
              <w:ind w:left="0" w:firstLine="0"/>
              <w:jc w:val="center"/>
              <w:rPr>
                <w:rFonts w:ascii="Arial" w:hAnsi="Arial" w:cs="Arial"/>
              </w:rPr>
            </w:pPr>
            <w:r w:rsidRPr="005B6977">
              <w:rPr>
                <w:rFonts w:ascii="Arial" w:hAnsi="Arial" w:cs="Arial"/>
                <w:b/>
              </w:rPr>
              <w:t>Memur</w:t>
            </w:r>
          </w:p>
        </w:tc>
        <w:tc>
          <w:tcPr>
            <w:tcW w:w="7645" w:type="dxa"/>
          </w:tcPr>
          <w:p w:rsidR="00F412D6" w:rsidRDefault="00F412D6" w:rsidP="00F412D6">
            <w:pPr>
              <w:pStyle w:val="ListeParagraf"/>
              <w:ind w:left="317" w:firstLine="0"/>
              <w:rPr>
                <w:rFonts w:ascii="Arial" w:hAnsi="Arial" w:cs="Arial"/>
                <w:sz w:val="20"/>
                <w:szCs w:val="20"/>
              </w:rPr>
            </w:pP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Müdürlükteki tüm iş ve işlemlerden şefe karşı sorumludur.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Amirlerin verdiği görevleri ilgili yasalar çerçevesinde uygular.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Müdürlük adına tüm evrakları alır ve kaydeder.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Gelen-giden evrakların, dosyaların ve diğer belgelerin kayıt, havale ve dosyalama işlerini yürütür.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Müdürlükçe belirlenen genelge, yönetmelik ve kararları incelemeye hazır halde bulundurur.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Aylık ve yıllık programlar ve tüm çalışma raporlarını yapar.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Etkinlik sürelerini ve salonun ve sağlanan diğer olanakların amacında kullanıp kullanılmadığını kontrol eder.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Aylık ve yıllık etkinlik programına göre çalışma programını ayarlar.   </w:t>
            </w:r>
          </w:p>
          <w:p w:rsidR="0018560A" w:rsidRPr="0018560A" w:rsidRDefault="0018560A" w:rsidP="0018560A">
            <w:pPr>
              <w:pStyle w:val="ListeParagraf"/>
              <w:numPr>
                <w:ilvl w:val="0"/>
                <w:numId w:val="11"/>
              </w:numPr>
              <w:ind w:left="317" w:hanging="283"/>
              <w:rPr>
                <w:rFonts w:ascii="Arial" w:hAnsi="Arial" w:cs="Arial"/>
                <w:sz w:val="20"/>
                <w:szCs w:val="20"/>
              </w:rPr>
            </w:pPr>
            <w:r w:rsidRPr="0018560A">
              <w:rPr>
                <w:rFonts w:ascii="Arial" w:hAnsi="Arial" w:cs="Arial"/>
                <w:sz w:val="20"/>
                <w:szCs w:val="20"/>
              </w:rPr>
              <w:t xml:space="preserve">Kültür ve Sosyal İşler Müdürlüğü görev tanımı içerisindeki personel, kadrosuna,   vasfına ve mesleğine bağlı olarak birden fazla görevde bulunabilir ve sorumluluk alabilir. Bu sorumluluğu alan kişiler her görev için ayrı ayrı müdürüne, amirlerine karşı sorumludur.  </w:t>
            </w:r>
          </w:p>
          <w:p w:rsidR="00442534" w:rsidRDefault="00442534">
            <w:pPr>
              <w:ind w:left="0" w:firstLine="0"/>
              <w:rPr>
                <w:rFonts w:ascii="Arial" w:hAnsi="Arial" w:cs="Arial"/>
              </w:rPr>
            </w:pPr>
          </w:p>
        </w:tc>
      </w:tr>
    </w:tbl>
    <w:p w:rsidR="00F412D6" w:rsidRDefault="00F412D6" w:rsidP="00F64157">
      <w:pPr>
        <w:ind w:left="0" w:firstLine="0"/>
        <w:rPr>
          <w:rFonts w:ascii="Arial" w:hAnsi="Arial" w:cs="Arial"/>
        </w:rPr>
      </w:pPr>
    </w:p>
    <w:p w:rsidR="00F412D6" w:rsidRDefault="00F412D6" w:rsidP="00F412D6">
      <w:pPr>
        <w:rPr>
          <w:rFonts w:ascii="Arial" w:hAnsi="Arial" w:cs="Arial"/>
        </w:rPr>
      </w:pPr>
    </w:p>
    <w:p w:rsidR="00424886" w:rsidRPr="00F412D6" w:rsidRDefault="00F412D6" w:rsidP="00F412D6">
      <w:pPr>
        <w:tabs>
          <w:tab w:val="left" w:pos="3045"/>
        </w:tabs>
        <w:rPr>
          <w:rFonts w:ascii="Arial" w:hAnsi="Arial" w:cs="Arial"/>
        </w:rPr>
      </w:pPr>
      <w:r>
        <w:rPr>
          <w:rFonts w:ascii="Arial" w:hAnsi="Arial" w:cs="Arial"/>
        </w:rPr>
        <w:tab/>
      </w:r>
      <w:r>
        <w:rPr>
          <w:rFonts w:ascii="Arial" w:hAnsi="Arial" w:cs="Arial"/>
        </w:rPr>
        <w:tab/>
      </w:r>
    </w:p>
    <w:sectPr w:rsidR="00424886" w:rsidRPr="00F412D6" w:rsidSect="00556177">
      <w:headerReference w:type="even" r:id="rId7"/>
      <w:headerReference w:type="default" r:id="rId8"/>
      <w:footerReference w:type="even" r:id="rId9"/>
      <w:footerReference w:type="default" r:id="rId10"/>
      <w:headerReference w:type="first" r:id="rId11"/>
      <w:footerReference w:type="first" r:id="rId12"/>
      <w:pgSz w:w="11906" w:h="16838"/>
      <w:pgMar w:top="993" w:right="1417" w:bottom="1629" w:left="1416"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98" w:rsidRDefault="00680698" w:rsidP="00F412D6">
      <w:pPr>
        <w:spacing w:line="240" w:lineRule="auto"/>
      </w:pPr>
      <w:r>
        <w:separator/>
      </w:r>
    </w:p>
  </w:endnote>
  <w:endnote w:type="continuationSeparator" w:id="0">
    <w:p w:rsidR="00680698" w:rsidRDefault="00680698" w:rsidP="00F41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7F" w:rsidRDefault="007D09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F412D6" w:rsidTr="00F62BCC">
      <w:trPr>
        <w:trHeight w:val="1130"/>
      </w:trPr>
      <w:tc>
        <w:tcPr>
          <w:tcW w:w="3020" w:type="dxa"/>
        </w:tcPr>
        <w:p w:rsidR="00F412D6" w:rsidRPr="00EF7892" w:rsidRDefault="00F412D6" w:rsidP="00F412D6">
          <w:pPr>
            <w:pStyle w:val="AltBilgi"/>
            <w:ind w:left="0" w:firstLine="0"/>
            <w:jc w:val="center"/>
            <w:rPr>
              <w:b/>
              <w:sz w:val="22"/>
            </w:rPr>
          </w:pPr>
          <w:bookmarkStart w:id="0" w:name="_GoBack" w:colFirst="0" w:colLast="2"/>
          <w:r w:rsidRPr="00EF7892">
            <w:rPr>
              <w:b/>
              <w:sz w:val="22"/>
            </w:rPr>
            <w:t>HAZIRLAYAN</w:t>
          </w:r>
        </w:p>
        <w:p w:rsidR="0083032A" w:rsidRPr="00EF7892" w:rsidRDefault="007D097F" w:rsidP="0083032A">
          <w:pPr>
            <w:pStyle w:val="AltBilgi"/>
            <w:ind w:left="0" w:firstLine="0"/>
            <w:jc w:val="center"/>
            <w:rPr>
              <w:sz w:val="22"/>
            </w:rPr>
          </w:pPr>
          <w:r w:rsidRPr="00EF7892">
            <w:rPr>
              <w:sz w:val="22"/>
            </w:rPr>
            <w:t>B</w:t>
          </w:r>
          <w:r w:rsidR="00A1455B" w:rsidRPr="00EF7892">
            <w:rPr>
              <w:sz w:val="22"/>
            </w:rPr>
            <w:t>anu</w:t>
          </w:r>
          <w:r w:rsidRPr="00EF7892">
            <w:rPr>
              <w:sz w:val="22"/>
            </w:rPr>
            <w:t xml:space="preserve"> SARIKAYA</w:t>
          </w:r>
        </w:p>
        <w:p w:rsidR="00F412D6" w:rsidRPr="00EF7892" w:rsidRDefault="0083032A" w:rsidP="0083032A">
          <w:pPr>
            <w:pStyle w:val="AltBilgi"/>
            <w:ind w:left="0" w:firstLine="0"/>
            <w:jc w:val="center"/>
            <w:rPr>
              <w:sz w:val="22"/>
            </w:rPr>
          </w:pPr>
          <w:r w:rsidRPr="00EF7892">
            <w:rPr>
              <w:sz w:val="22"/>
            </w:rPr>
            <w:t>Memur</w:t>
          </w:r>
        </w:p>
      </w:tc>
      <w:tc>
        <w:tcPr>
          <w:tcW w:w="3020" w:type="dxa"/>
        </w:tcPr>
        <w:p w:rsidR="00F412D6" w:rsidRPr="00EF7892" w:rsidRDefault="00F412D6" w:rsidP="00F412D6">
          <w:pPr>
            <w:pStyle w:val="AltBilgi"/>
            <w:ind w:left="0" w:firstLine="0"/>
            <w:jc w:val="center"/>
            <w:rPr>
              <w:b/>
              <w:sz w:val="22"/>
            </w:rPr>
          </w:pPr>
          <w:r w:rsidRPr="00EF7892">
            <w:rPr>
              <w:b/>
              <w:sz w:val="22"/>
            </w:rPr>
            <w:t>KONTROL EDEN</w:t>
          </w:r>
        </w:p>
        <w:p w:rsidR="0083032A" w:rsidRPr="00EF7892" w:rsidRDefault="00A1455B" w:rsidP="0083032A">
          <w:pPr>
            <w:pStyle w:val="AltBilgi"/>
            <w:ind w:left="0" w:firstLine="0"/>
            <w:jc w:val="center"/>
            <w:rPr>
              <w:sz w:val="22"/>
            </w:rPr>
          </w:pPr>
          <w:r w:rsidRPr="00EF7892">
            <w:rPr>
              <w:sz w:val="22"/>
            </w:rPr>
            <w:t>Zeki KÖSE</w:t>
          </w:r>
        </w:p>
        <w:p w:rsidR="00F412D6" w:rsidRPr="00EF7892" w:rsidRDefault="0083032A" w:rsidP="0083032A">
          <w:pPr>
            <w:pStyle w:val="AltBilgi"/>
            <w:ind w:left="0" w:firstLine="0"/>
            <w:jc w:val="center"/>
            <w:rPr>
              <w:sz w:val="22"/>
            </w:rPr>
          </w:pPr>
          <w:r w:rsidRPr="00EF7892">
            <w:rPr>
              <w:sz w:val="22"/>
            </w:rPr>
            <w:t>Kültür ve Sos. İşl. Müdür V.</w:t>
          </w:r>
        </w:p>
      </w:tc>
      <w:tc>
        <w:tcPr>
          <w:tcW w:w="3020" w:type="dxa"/>
        </w:tcPr>
        <w:p w:rsidR="00F412D6" w:rsidRPr="00EF7892" w:rsidRDefault="00F412D6" w:rsidP="00F412D6">
          <w:pPr>
            <w:pStyle w:val="AltBilgi"/>
            <w:ind w:left="0" w:firstLine="0"/>
            <w:jc w:val="center"/>
            <w:rPr>
              <w:b/>
              <w:sz w:val="22"/>
            </w:rPr>
          </w:pPr>
          <w:r w:rsidRPr="00EF7892">
            <w:rPr>
              <w:b/>
              <w:sz w:val="22"/>
            </w:rPr>
            <w:t>ONAY</w:t>
          </w:r>
        </w:p>
        <w:p w:rsidR="0083032A" w:rsidRPr="00EF7892" w:rsidRDefault="00A1455B" w:rsidP="0083032A">
          <w:pPr>
            <w:pStyle w:val="AltBilgi"/>
            <w:ind w:left="0" w:firstLine="0"/>
            <w:jc w:val="center"/>
            <w:rPr>
              <w:sz w:val="22"/>
            </w:rPr>
          </w:pPr>
          <w:r w:rsidRPr="00EF7892">
            <w:rPr>
              <w:sz w:val="22"/>
            </w:rPr>
            <w:t>Anıl YETİŞKİN</w:t>
          </w:r>
        </w:p>
        <w:p w:rsidR="00F412D6" w:rsidRPr="00EF7892" w:rsidRDefault="008C7FD7" w:rsidP="0083032A">
          <w:pPr>
            <w:pStyle w:val="AltBilgi"/>
            <w:ind w:left="0" w:firstLine="0"/>
            <w:jc w:val="center"/>
            <w:rPr>
              <w:sz w:val="22"/>
            </w:rPr>
          </w:pPr>
          <w:r w:rsidRPr="00EF7892">
            <w:rPr>
              <w:sz w:val="22"/>
            </w:rPr>
            <w:t>Belediye Başkanı</w:t>
          </w:r>
        </w:p>
      </w:tc>
    </w:tr>
    <w:bookmarkEnd w:id="0"/>
  </w:tbl>
  <w:p w:rsidR="00F412D6" w:rsidRDefault="00F412D6" w:rsidP="00F412D6">
    <w:pPr>
      <w:pStyle w:val="AltBilgi"/>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7F" w:rsidRDefault="007D09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98" w:rsidRDefault="00680698" w:rsidP="00F412D6">
      <w:pPr>
        <w:spacing w:line="240" w:lineRule="auto"/>
      </w:pPr>
      <w:r>
        <w:separator/>
      </w:r>
    </w:p>
  </w:footnote>
  <w:footnote w:type="continuationSeparator" w:id="0">
    <w:p w:rsidR="00680698" w:rsidRDefault="00680698" w:rsidP="00F41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7F" w:rsidRDefault="007D097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D6" w:rsidRDefault="00F412D6" w:rsidP="00F412D6">
    <w:pPr>
      <w:pStyle w:val="stBilgi"/>
      <w:ind w:left="0" w:firstLine="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4"/>
      <w:gridCol w:w="1276"/>
      <w:gridCol w:w="992"/>
    </w:tblGrid>
    <w:tr w:rsidR="00556177" w:rsidRPr="00784E9A" w:rsidTr="007C7308">
      <w:trPr>
        <w:trHeight w:val="537"/>
      </w:trPr>
      <w:tc>
        <w:tcPr>
          <w:tcW w:w="6804" w:type="dxa"/>
          <w:vMerge w:val="restart"/>
          <w:tcBorders>
            <w:right w:val="single" w:sz="4" w:space="0" w:color="auto"/>
          </w:tcBorders>
          <w:vAlign w:val="center"/>
        </w:tcPr>
        <w:p w:rsidR="00556177" w:rsidRPr="005B6977" w:rsidRDefault="005D6276" w:rsidP="00313ED5">
          <w:pPr>
            <w:pStyle w:val="stBilgi"/>
            <w:tabs>
              <w:tab w:val="left" w:pos="285"/>
              <w:tab w:val="left" w:pos="1530"/>
            </w:tabs>
            <w:jc w:val="center"/>
            <w:rPr>
              <w:rFonts w:ascii="Arial" w:hAnsi="Arial" w:cs="Arial"/>
              <w:b/>
              <w:szCs w:val="24"/>
            </w:rPr>
          </w:pPr>
          <w:r>
            <w:rPr>
              <w:noProof/>
            </w:rPr>
            <w:drawing>
              <wp:anchor distT="0" distB="0" distL="114300" distR="114300" simplePos="0" relativeHeight="251658240" behindDoc="1" locked="0" layoutInCell="1" allowOverlap="1">
                <wp:simplePos x="0" y="0"/>
                <wp:positionH relativeFrom="column">
                  <wp:posOffset>111760</wp:posOffset>
                </wp:positionH>
                <wp:positionV relativeFrom="paragraph">
                  <wp:posOffset>1270</wp:posOffset>
                </wp:positionV>
                <wp:extent cx="533400" cy="666750"/>
                <wp:effectExtent l="0" t="0" r="0" b="0"/>
                <wp:wrapTight wrapText="bothSides">
                  <wp:wrapPolygon edited="0">
                    <wp:start x="8486" y="0"/>
                    <wp:lineTo x="0" y="4320"/>
                    <wp:lineTo x="0" y="8023"/>
                    <wp:lineTo x="3086" y="9874"/>
                    <wp:lineTo x="3857" y="19749"/>
                    <wp:lineTo x="4629" y="20983"/>
                    <wp:lineTo x="19286" y="20983"/>
                    <wp:lineTo x="20829" y="17280"/>
                    <wp:lineTo x="20829" y="3086"/>
                    <wp:lineTo x="17743" y="0"/>
                    <wp:lineTo x="848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anchor>
            </w:drawing>
          </w:r>
          <w:r w:rsidR="00D50F43">
            <w:rPr>
              <w:rFonts w:ascii="Arial" w:hAnsi="Arial" w:cs="Arial"/>
              <w:b/>
              <w:szCs w:val="24"/>
            </w:rPr>
            <w:t>T.C</w:t>
          </w:r>
        </w:p>
        <w:p w:rsidR="00556177" w:rsidRPr="005B6977" w:rsidRDefault="00556177" w:rsidP="00313ED5">
          <w:pPr>
            <w:spacing w:line="271" w:lineRule="auto"/>
            <w:ind w:left="11"/>
            <w:jc w:val="center"/>
            <w:rPr>
              <w:rFonts w:ascii="Arial" w:hAnsi="Arial" w:cs="Arial"/>
              <w:b/>
              <w:szCs w:val="24"/>
            </w:rPr>
          </w:pPr>
          <w:r w:rsidRPr="005B6977">
            <w:rPr>
              <w:rFonts w:ascii="Arial" w:hAnsi="Arial" w:cs="Arial"/>
              <w:b/>
              <w:szCs w:val="24"/>
            </w:rPr>
            <w:t>EFELER BELEDİYESİ</w:t>
          </w:r>
        </w:p>
        <w:p w:rsidR="00556177" w:rsidRPr="00784E9A" w:rsidRDefault="00556177" w:rsidP="00313ED5">
          <w:pPr>
            <w:spacing w:line="271" w:lineRule="auto"/>
            <w:ind w:left="11"/>
            <w:jc w:val="center"/>
            <w:rPr>
              <w:rFonts w:ascii="Arial Narrow" w:hAnsi="Arial Narrow"/>
              <w:sz w:val="20"/>
            </w:rPr>
          </w:pPr>
          <w:r w:rsidRPr="005B6977">
            <w:rPr>
              <w:rFonts w:ascii="Arial" w:hAnsi="Arial" w:cs="Arial"/>
              <w:b/>
              <w:szCs w:val="24"/>
            </w:rPr>
            <w:t>Kültür ve Sosyal İşler Müdürlüğü</w:t>
          </w:r>
        </w:p>
      </w:tc>
      <w:tc>
        <w:tcPr>
          <w:tcW w:w="2268" w:type="dxa"/>
          <w:gridSpan w:val="2"/>
          <w:tcBorders>
            <w:top w:val="single" w:sz="4" w:space="0" w:color="auto"/>
            <w:left w:val="single" w:sz="4" w:space="0" w:color="auto"/>
            <w:bottom w:val="double" w:sz="4" w:space="0" w:color="auto"/>
            <w:right w:val="single" w:sz="4" w:space="0" w:color="auto"/>
          </w:tcBorders>
          <w:vAlign w:val="center"/>
        </w:tcPr>
        <w:p w:rsidR="00556177" w:rsidRPr="00A367BF" w:rsidRDefault="00556177" w:rsidP="00F412D6">
          <w:pPr>
            <w:pStyle w:val="stBilgi"/>
            <w:rPr>
              <w:rFonts w:ascii="Arial" w:hAnsi="Arial" w:cs="Arial"/>
              <w:b/>
              <w:sz w:val="20"/>
            </w:rPr>
          </w:pPr>
          <w:r w:rsidRPr="00A367BF">
            <w:rPr>
              <w:rFonts w:ascii="Arial" w:hAnsi="Arial" w:cs="Arial"/>
              <w:b/>
            </w:rPr>
            <w:t>GÖREV TANIMI</w:t>
          </w:r>
        </w:p>
      </w:tc>
    </w:tr>
    <w:tr w:rsidR="00556177" w:rsidRPr="00784E9A" w:rsidTr="007C7308">
      <w:trPr>
        <w:trHeight w:val="284"/>
      </w:trPr>
      <w:tc>
        <w:tcPr>
          <w:tcW w:w="6804" w:type="dxa"/>
          <w:vMerge/>
          <w:tcBorders>
            <w:right w:val="single" w:sz="4" w:space="0" w:color="auto"/>
          </w:tcBorders>
        </w:tcPr>
        <w:p w:rsidR="00556177" w:rsidRPr="00784E9A" w:rsidRDefault="00556177" w:rsidP="00F412D6">
          <w:pPr>
            <w:pStyle w:val="stBilgi"/>
          </w:pPr>
        </w:p>
      </w:tc>
      <w:tc>
        <w:tcPr>
          <w:tcW w:w="1276" w:type="dxa"/>
          <w:tcBorders>
            <w:top w:val="double" w:sz="4" w:space="0" w:color="auto"/>
            <w:left w:val="single" w:sz="4" w:space="0" w:color="auto"/>
          </w:tcBorders>
          <w:vAlign w:val="center"/>
        </w:tcPr>
        <w:p w:rsidR="00556177" w:rsidRPr="00A367BF" w:rsidRDefault="00556177" w:rsidP="00F412D6">
          <w:pPr>
            <w:pStyle w:val="stBilgi"/>
            <w:ind w:hanging="629"/>
            <w:rPr>
              <w:rFonts w:ascii="Arial" w:hAnsi="Arial" w:cs="Arial"/>
              <w:b/>
              <w:sz w:val="16"/>
              <w:szCs w:val="16"/>
            </w:rPr>
          </w:pPr>
          <w:r w:rsidRPr="00A367BF">
            <w:rPr>
              <w:rFonts w:ascii="Arial" w:hAnsi="Arial" w:cs="Arial"/>
              <w:b/>
              <w:sz w:val="16"/>
              <w:szCs w:val="16"/>
            </w:rPr>
            <w:t xml:space="preserve"> Dök. No.</w:t>
          </w:r>
        </w:p>
      </w:tc>
      <w:tc>
        <w:tcPr>
          <w:tcW w:w="992" w:type="dxa"/>
          <w:tcBorders>
            <w:top w:val="double" w:sz="4" w:space="0" w:color="auto"/>
          </w:tcBorders>
          <w:vAlign w:val="center"/>
        </w:tcPr>
        <w:p w:rsidR="00556177" w:rsidRPr="00A367BF" w:rsidRDefault="00556177" w:rsidP="00F412D6">
          <w:pPr>
            <w:pStyle w:val="stBilgi"/>
            <w:ind w:hanging="636"/>
            <w:rPr>
              <w:rFonts w:ascii="Arial" w:hAnsi="Arial" w:cs="Arial"/>
              <w:sz w:val="16"/>
              <w:szCs w:val="16"/>
            </w:rPr>
          </w:pPr>
          <w:r w:rsidRPr="00A367BF">
            <w:rPr>
              <w:rFonts w:ascii="Arial" w:hAnsi="Arial" w:cs="Arial"/>
              <w:sz w:val="16"/>
              <w:szCs w:val="16"/>
            </w:rPr>
            <w:t>: GT.0</w:t>
          </w:r>
          <w:r>
            <w:rPr>
              <w:rFonts w:ascii="Arial" w:hAnsi="Arial" w:cs="Arial"/>
              <w:sz w:val="16"/>
              <w:szCs w:val="16"/>
            </w:rPr>
            <w:t>3</w:t>
          </w:r>
        </w:p>
      </w:tc>
    </w:tr>
    <w:tr w:rsidR="00556177" w:rsidRPr="00784E9A" w:rsidTr="007C7308">
      <w:tc>
        <w:tcPr>
          <w:tcW w:w="6804" w:type="dxa"/>
          <w:vMerge/>
          <w:tcBorders>
            <w:right w:val="single" w:sz="4" w:space="0" w:color="auto"/>
          </w:tcBorders>
        </w:tcPr>
        <w:p w:rsidR="00556177" w:rsidRPr="00784E9A" w:rsidRDefault="00556177" w:rsidP="00F412D6">
          <w:pPr>
            <w:pStyle w:val="stBilgi"/>
          </w:pPr>
        </w:p>
      </w:tc>
      <w:tc>
        <w:tcPr>
          <w:tcW w:w="1276" w:type="dxa"/>
          <w:tcBorders>
            <w:left w:val="single" w:sz="4" w:space="0" w:color="auto"/>
          </w:tcBorders>
          <w:vAlign w:val="center"/>
        </w:tcPr>
        <w:p w:rsidR="00556177" w:rsidRPr="00A367BF" w:rsidRDefault="00556177" w:rsidP="00F412D6">
          <w:pPr>
            <w:pStyle w:val="stBilgi"/>
            <w:ind w:hanging="629"/>
            <w:rPr>
              <w:rFonts w:ascii="Arial" w:hAnsi="Arial" w:cs="Arial"/>
              <w:b/>
              <w:sz w:val="16"/>
              <w:szCs w:val="16"/>
            </w:rPr>
          </w:pPr>
          <w:r w:rsidRPr="00A367BF">
            <w:rPr>
              <w:rFonts w:ascii="Arial" w:hAnsi="Arial" w:cs="Arial"/>
              <w:b/>
              <w:sz w:val="16"/>
              <w:szCs w:val="16"/>
            </w:rPr>
            <w:t xml:space="preserve"> İlk Yayın Tarihi</w:t>
          </w:r>
        </w:p>
      </w:tc>
      <w:tc>
        <w:tcPr>
          <w:tcW w:w="992" w:type="dxa"/>
          <w:vAlign w:val="center"/>
        </w:tcPr>
        <w:p w:rsidR="00556177" w:rsidRPr="00A367BF" w:rsidRDefault="008C7FD7" w:rsidP="00F412D6">
          <w:pPr>
            <w:pStyle w:val="stBilgi"/>
            <w:ind w:left="0" w:hanging="35"/>
            <w:rPr>
              <w:rFonts w:ascii="Arial" w:hAnsi="Arial" w:cs="Arial"/>
              <w:sz w:val="16"/>
              <w:szCs w:val="16"/>
            </w:rPr>
          </w:pPr>
          <w:r>
            <w:rPr>
              <w:rFonts w:ascii="Arial" w:hAnsi="Arial" w:cs="Arial"/>
              <w:sz w:val="16"/>
              <w:szCs w:val="16"/>
            </w:rPr>
            <w:t>: 04.20.2019</w:t>
          </w:r>
        </w:p>
      </w:tc>
    </w:tr>
    <w:tr w:rsidR="00556177" w:rsidRPr="00784E9A" w:rsidTr="007C7308">
      <w:tc>
        <w:tcPr>
          <w:tcW w:w="6804" w:type="dxa"/>
          <w:vMerge/>
          <w:tcBorders>
            <w:right w:val="single" w:sz="4" w:space="0" w:color="auto"/>
          </w:tcBorders>
        </w:tcPr>
        <w:p w:rsidR="00556177" w:rsidRPr="00784E9A" w:rsidRDefault="00556177" w:rsidP="00F412D6">
          <w:pPr>
            <w:pStyle w:val="stBilgi"/>
          </w:pPr>
        </w:p>
      </w:tc>
      <w:tc>
        <w:tcPr>
          <w:tcW w:w="1276" w:type="dxa"/>
          <w:tcBorders>
            <w:left w:val="single" w:sz="4" w:space="0" w:color="auto"/>
          </w:tcBorders>
          <w:vAlign w:val="center"/>
        </w:tcPr>
        <w:p w:rsidR="00556177" w:rsidRPr="00A367BF" w:rsidRDefault="00556177" w:rsidP="00F412D6">
          <w:pPr>
            <w:pStyle w:val="stBilgi"/>
            <w:ind w:hanging="629"/>
            <w:rPr>
              <w:rFonts w:ascii="Arial" w:hAnsi="Arial" w:cs="Arial"/>
              <w:b/>
              <w:sz w:val="16"/>
              <w:szCs w:val="16"/>
            </w:rPr>
          </w:pPr>
          <w:r w:rsidRPr="00A367BF">
            <w:rPr>
              <w:rFonts w:ascii="Arial" w:hAnsi="Arial" w:cs="Arial"/>
              <w:b/>
              <w:sz w:val="16"/>
              <w:szCs w:val="16"/>
            </w:rPr>
            <w:t xml:space="preserve"> </w:t>
          </w:r>
          <w:proofErr w:type="spellStart"/>
          <w:r w:rsidRPr="00A367BF">
            <w:rPr>
              <w:rFonts w:ascii="Arial" w:hAnsi="Arial" w:cs="Arial"/>
              <w:b/>
              <w:sz w:val="16"/>
              <w:szCs w:val="16"/>
            </w:rPr>
            <w:t>Rev</w:t>
          </w:r>
          <w:proofErr w:type="spellEnd"/>
          <w:r w:rsidRPr="00A367BF">
            <w:rPr>
              <w:rFonts w:ascii="Arial" w:hAnsi="Arial" w:cs="Arial"/>
              <w:b/>
              <w:sz w:val="16"/>
              <w:szCs w:val="16"/>
            </w:rPr>
            <w:t>. No/Tarihi</w:t>
          </w:r>
        </w:p>
      </w:tc>
      <w:tc>
        <w:tcPr>
          <w:tcW w:w="992" w:type="dxa"/>
          <w:vAlign w:val="center"/>
        </w:tcPr>
        <w:p w:rsidR="00556177" w:rsidRPr="00A367BF" w:rsidRDefault="00556177" w:rsidP="00F412D6">
          <w:pPr>
            <w:pStyle w:val="stBilgi"/>
            <w:ind w:hanging="636"/>
            <w:rPr>
              <w:rFonts w:ascii="Arial" w:hAnsi="Arial" w:cs="Arial"/>
              <w:sz w:val="16"/>
              <w:szCs w:val="16"/>
            </w:rPr>
          </w:pPr>
          <w:r w:rsidRPr="00A367BF">
            <w:rPr>
              <w:rFonts w:ascii="Arial" w:hAnsi="Arial" w:cs="Arial"/>
              <w:sz w:val="16"/>
              <w:szCs w:val="16"/>
            </w:rPr>
            <w:t>: 000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p>
      </w:tc>
    </w:tr>
    <w:tr w:rsidR="00556177" w:rsidRPr="00784E9A" w:rsidTr="007C7308">
      <w:tc>
        <w:tcPr>
          <w:tcW w:w="6804" w:type="dxa"/>
          <w:vMerge/>
          <w:tcBorders>
            <w:right w:val="single" w:sz="4" w:space="0" w:color="auto"/>
          </w:tcBorders>
        </w:tcPr>
        <w:p w:rsidR="00556177" w:rsidRPr="00784E9A" w:rsidRDefault="00556177" w:rsidP="00F412D6">
          <w:pPr>
            <w:pStyle w:val="stBilgi"/>
          </w:pPr>
        </w:p>
      </w:tc>
      <w:tc>
        <w:tcPr>
          <w:tcW w:w="1276" w:type="dxa"/>
          <w:tcBorders>
            <w:left w:val="single" w:sz="4" w:space="0" w:color="auto"/>
          </w:tcBorders>
          <w:vAlign w:val="center"/>
        </w:tcPr>
        <w:p w:rsidR="00556177" w:rsidRPr="00A367BF" w:rsidRDefault="00556177" w:rsidP="00F412D6">
          <w:pPr>
            <w:pStyle w:val="stBilgi"/>
            <w:ind w:hanging="629"/>
            <w:rPr>
              <w:rFonts w:ascii="Arial" w:hAnsi="Arial" w:cs="Arial"/>
              <w:b/>
              <w:sz w:val="16"/>
              <w:szCs w:val="16"/>
            </w:rPr>
          </w:pPr>
          <w:r w:rsidRPr="00A367BF">
            <w:rPr>
              <w:rFonts w:ascii="Arial" w:hAnsi="Arial" w:cs="Arial"/>
              <w:b/>
              <w:sz w:val="16"/>
              <w:szCs w:val="16"/>
            </w:rPr>
            <w:t xml:space="preserve"> Sayfa </w:t>
          </w:r>
        </w:p>
      </w:tc>
      <w:tc>
        <w:tcPr>
          <w:tcW w:w="992" w:type="dxa"/>
          <w:vAlign w:val="center"/>
        </w:tcPr>
        <w:p w:rsidR="00556177" w:rsidRPr="00A367BF" w:rsidRDefault="00556177" w:rsidP="00F412D6">
          <w:pPr>
            <w:spacing w:line="240" w:lineRule="auto"/>
            <w:ind w:hanging="636"/>
            <w:rPr>
              <w:rFonts w:ascii="Arial" w:hAnsi="Arial" w:cs="Arial"/>
              <w:sz w:val="16"/>
              <w:szCs w:val="16"/>
            </w:rPr>
          </w:pPr>
          <w:r w:rsidRPr="00A367BF">
            <w:rPr>
              <w:rFonts w:ascii="Arial" w:hAnsi="Arial" w:cs="Arial"/>
              <w:sz w:val="16"/>
              <w:szCs w:val="16"/>
            </w:rPr>
            <w:t xml:space="preserve">: </w:t>
          </w:r>
          <w:r w:rsidRPr="00A367BF">
            <w:rPr>
              <w:rFonts w:ascii="Arial" w:hAnsi="Arial" w:cs="Arial"/>
              <w:sz w:val="16"/>
              <w:szCs w:val="16"/>
            </w:rPr>
            <w:fldChar w:fldCharType="begin"/>
          </w:r>
          <w:r w:rsidRPr="00A367BF">
            <w:rPr>
              <w:rFonts w:ascii="Arial" w:hAnsi="Arial" w:cs="Arial"/>
              <w:sz w:val="16"/>
              <w:szCs w:val="16"/>
            </w:rPr>
            <w:instrText xml:space="preserve"> PAGE </w:instrText>
          </w:r>
          <w:r w:rsidRPr="00A367BF">
            <w:rPr>
              <w:rFonts w:ascii="Arial" w:hAnsi="Arial" w:cs="Arial"/>
              <w:sz w:val="16"/>
              <w:szCs w:val="16"/>
            </w:rPr>
            <w:fldChar w:fldCharType="separate"/>
          </w:r>
          <w:r w:rsidR="00EF7892">
            <w:rPr>
              <w:rFonts w:ascii="Arial" w:hAnsi="Arial" w:cs="Arial"/>
              <w:noProof/>
              <w:sz w:val="16"/>
              <w:szCs w:val="16"/>
            </w:rPr>
            <w:t>2</w:t>
          </w:r>
          <w:r w:rsidRPr="00A367BF">
            <w:rPr>
              <w:rFonts w:ascii="Arial" w:hAnsi="Arial" w:cs="Arial"/>
              <w:sz w:val="16"/>
              <w:szCs w:val="16"/>
            </w:rPr>
            <w:fldChar w:fldCharType="end"/>
          </w:r>
          <w:r w:rsidRPr="00A367BF">
            <w:rPr>
              <w:rFonts w:ascii="Arial" w:hAnsi="Arial" w:cs="Arial"/>
              <w:sz w:val="16"/>
              <w:szCs w:val="16"/>
            </w:rPr>
            <w:t xml:space="preserve"> / </w:t>
          </w:r>
          <w:r w:rsidRPr="00A367BF">
            <w:rPr>
              <w:rFonts w:ascii="Arial" w:hAnsi="Arial" w:cs="Arial"/>
              <w:sz w:val="16"/>
              <w:szCs w:val="16"/>
            </w:rPr>
            <w:fldChar w:fldCharType="begin"/>
          </w:r>
          <w:r w:rsidRPr="00A367BF">
            <w:rPr>
              <w:rFonts w:ascii="Arial" w:hAnsi="Arial" w:cs="Arial"/>
              <w:sz w:val="16"/>
              <w:szCs w:val="16"/>
            </w:rPr>
            <w:instrText xml:space="preserve"> NUMPAGES  </w:instrText>
          </w:r>
          <w:r w:rsidRPr="00A367BF">
            <w:rPr>
              <w:rFonts w:ascii="Arial" w:hAnsi="Arial" w:cs="Arial"/>
              <w:sz w:val="16"/>
              <w:szCs w:val="16"/>
            </w:rPr>
            <w:fldChar w:fldCharType="separate"/>
          </w:r>
          <w:r w:rsidR="00EF7892">
            <w:rPr>
              <w:rFonts w:ascii="Arial" w:hAnsi="Arial" w:cs="Arial"/>
              <w:noProof/>
              <w:sz w:val="16"/>
              <w:szCs w:val="16"/>
            </w:rPr>
            <w:t>2</w:t>
          </w:r>
          <w:r w:rsidRPr="00A367BF">
            <w:rPr>
              <w:rFonts w:ascii="Arial" w:hAnsi="Arial" w:cs="Arial"/>
              <w:sz w:val="16"/>
              <w:szCs w:val="16"/>
            </w:rPr>
            <w:fldChar w:fldCharType="end"/>
          </w:r>
        </w:p>
      </w:tc>
    </w:tr>
  </w:tbl>
  <w:p w:rsidR="00F412D6" w:rsidRDefault="00F412D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7F" w:rsidRDefault="007D09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5"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2"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2"/>
  </w:num>
  <w:num w:numId="5">
    <w:abstractNumId w:val="10"/>
  </w:num>
  <w:num w:numId="6">
    <w:abstractNumId w:val="0"/>
  </w:num>
  <w:num w:numId="7">
    <w:abstractNumId w:val="8"/>
  </w:num>
  <w:num w:numId="8">
    <w:abstractNumId w:val="9"/>
  </w:num>
  <w:num w:numId="9">
    <w:abstractNumId w:val="6"/>
  </w:num>
  <w:num w:numId="10">
    <w:abstractNumId w:val="3"/>
  </w:num>
  <w:num w:numId="11">
    <w:abstractNumId w:val="12"/>
  </w:num>
  <w:num w:numId="12">
    <w:abstractNumId w:val="11"/>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A1870"/>
    <w:rsid w:val="000C6C40"/>
    <w:rsid w:val="000C6C7A"/>
    <w:rsid w:val="001705BA"/>
    <w:rsid w:val="0018560A"/>
    <w:rsid w:val="001C7CEB"/>
    <w:rsid w:val="002075DF"/>
    <w:rsid w:val="00257457"/>
    <w:rsid w:val="002F1B1A"/>
    <w:rsid w:val="00313ED5"/>
    <w:rsid w:val="00383AC0"/>
    <w:rsid w:val="003B49DB"/>
    <w:rsid w:val="003B4C4D"/>
    <w:rsid w:val="00424886"/>
    <w:rsid w:val="00442534"/>
    <w:rsid w:val="004776AE"/>
    <w:rsid w:val="00494B39"/>
    <w:rsid w:val="004A79AA"/>
    <w:rsid w:val="004F465F"/>
    <w:rsid w:val="00544C65"/>
    <w:rsid w:val="005528DC"/>
    <w:rsid w:val="00556177"/>
    <w:rsid w:val="005773C8"/>
    <w:rsid w:val="005964AD"/>
    <w:rsid w:val="00597581"/>
    <w:rsid w:val="005A4607"/>
    <w:rsid w:val="005B6977"/>
    <w:rsid w:val="005D6276"/>
    <w:rsid w:val="00631D22"/>
    <w:rsid w:val="00661D35"/>
    <w:rsid w:val="00680698"/>
    <w:rsid w:val="006A59D0"/>
    <w:rsid w:val="0072211E"/>
    <w:rsid w:val="00770D0C"/>
    <w:rsid w:val="00786EF4"/>
    <w:rsid w:val="007A1FF7"/>
    <w:rsid w:val="007D097F"/>
    <w:rsid w:val="007D2AA8"/>
    <w:rsid w:val="007E4169"/>
    <w:rsid w:val="00810B31"/>
    <w:rsid w:val="0083032A"/>
    <w:rsid w:val="00874690"/>
    <w:rsid w:val="008B1F91"/>
    <w:rsid w:val="008C7FD7"/>
    <w:rsid w:val="009F2460"/>
    <w:rsid w:val="00A1455B"/>
    <w:rsid w:val="00A343DD"/>
    <w:rsid w:val="00A40BFC"/>
    <w:rsid w:val="00A757EE"/>
    <w:rsid w:val="00A83599"/>
    <w:rsid w:val="00AC0DC7"/>
    <w:rsid w:val="00AD53C9"/>
    <w:rsid w:val="00AF55F3"/>
    <w:rsid w:val="00B11A0E"/>
    <w:rsid w:val="00B603E7"/>
    <w:rsid w:val="00B92DD8"/>
    <w:rsid w:val="00BC20E2"/>
    <w:rsid w:val="00BC3FAB"/>
    <w:rsid w:val="00C21DC1"/>
    <w:rsid w:val="00C67AA9"/>
    <w:rsid w:val="00C84035"/>
    <w:rsid w:val="00CE372D"/>
    <w:rsid w:val="00D3704A"/>
    <w:rsid w:val="00D50F43"/>
    <w:rsid w:val="00DA02D7"/>
    <w:rsid w:val="00DD7EC8"/>
    <w:rsid w:val="00DF1B40"/>
    <w:rsid w:val="00E419A5"/>
    <w:rsid w:val="00E56887"/>
    <w:rsid w:val="00EE0964"/>
    <w:rsid w:val="00EF16AB"/>
    <w:rsid w:val="00EF7892"/>
    <w:rsid w:val="00F412D6"/>
    <w:rsid w:val="00F441DB"/>
    <w:rsid w:val="00F64157"/>
    <w:rsid w:val="00F954E2"/>
    <w:rsid w:val="00F96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412D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412D6"/>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F412D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412D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Banu SARIKAYA</cp:lastModifiedBy>
  <cp:revision>6</cp:revision>
  <cp:lastPrinted>2014-07-02T16:17:00Z</cp:lastPrinted>
  <dcterms:created xsi:type="dcterms:W3CDTF">2024-11-20T13:51:00Z</dcterms:created>
  <dcterms:modified xsi:type="dcterms:W3CDTF">2024-11-20T14:09:00Z</dcterms:modified>
</cp:coreProperties>
</file>